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FC84" w14:textId="77777777" w:rsidR="00623DE4" w:rsidRPr="00623DE4" w:rsidRDefault="00623DE4" w:rsidP="00623DE4">
      <w:pPr>
        <w:rPr>
          <w:rFonts w:ascii="Palatino" w:hAnsi="Palatino"/>
          <w:b/>
        </w:rPr>
      </w:pPr>
      <w:r w:rsidRPr="00623DE4">
        <w:rPr>
          <w:rFonts w:ascii="Palatino" w:hAnsi="Palatino"/>
          <w:b/>
        </w:rPr>
        <w:t>October 10, 2019</w:t>
      </w:r>
    </w:p>
    <w:p w14:paraId="5E82277F" w14:textId="77777777" w:rsidR="00623DE4" w:rsidRPr="00623DE4" w:rsidRDefault="00623DE4" w:rsidP="00623DE4">
      <w:pPr>
        <w:rPr>
          <w:rFonts w:ascii="Palatino" w:hAnsi="Palatino"/>
        </w:rPr>
      </w:pPr>
      <w:r w:rsidRPr="00623DE4">
        <w:rPr>
          <w:rFonts w:ascii="Palatino" w:hAnsi="Palatino"/>
        </w:rPr>
        <w:t>Dr. Marin R. Sullivan, Art Historian, Chicago</w:t>
      </w:r>
    </w:p>
    <w:p w14:paraId="42322148" w14:textId="77777777" w:rsidR="00623DE4" w:rsidRPr="00623DE4" w:rsidRDefault="00623DE4" w:rsidP="00623DE4">
      <w:pPr>
        <w:rPr>
          <w:rFonts w:ascii="Palatino" w:hAnsi="Palatino"/>
        </w:rPr>
      </w:pPr>
      <w:r w:rsidRPr="00623DE4">
        <w:rPr>
          <w:rFonts w:ascii="Palatino" w:hAnsi="Palatino"/>
          <w:i/>
        </w:rPr>
        <w:t xml:space="preserve">Harry </w:t>
      </w:r>
      <w:proofErr w:type="spellStart"/>
      <w:r w:rsidRPr="00623DE4">
        <w:rPr>
          <w:rFonts w:ascii="Palatino" w:hAnsi="Palatino"/>
          <w:i/>
        </w:rPr>
        <w:t>Bertoia</w:t>
      </w:r>
      <w:proofErr w:type="spellEnd"/>
      <w:r w:rsidRPr="00623DE4">
        <w:rPr>
          <w:rFonts w:ascii="Palatino" w:hAnsi="Palatino"/>
          <w:i/>
        </w:rPr>
        <w:t>: Sculpting Mid-Century Modern Life</w:t>
      </w:r>
    </w:p>
    <w:p w14:paraId="1833A173" w14:textId="77777777" w:rsidR="00623DE4" w:rsidRPr="00623DE4" w:rsidRDefault="00623DE4" w:rsidP="00623DE4">
      <w:pPr>
        <w:pStyle w:val="NormalWeb"/>
        <w:spacing w:before="0" w:beforeAutospacing="0" w:after="0" w:afterAutospacing="0"/>
        <w:rPr>
          <w:rFonts w:ascii="Palatino" w:hAnsi="Palatino"/>
          <w:color w:val="272727"/>
        </w:rPr>
      </w:pPr>
    </w:p>
    <w:p w14:paraId="0FC56789" w14:textId="77777777" w:rsidR="009053F6" w:rsidRPr="00623DE4" w:rsidRDefault="009053F6" w:rsidP="00623DE4">
      <w:pPr>
        <w:pStyle w:val="NormalWeb"/>
        <w:spacing w:before="0" w:beforeAutospacing="0" w:after="0" w:afterAutospacing="0"/>
        <w:rPr>
          <w:rFonts w:ascii="Palatino" w:hAnsi="Palatino"/>
          <w:color w:val="272727"/>
        </w:rPr>
      </w:pPr>
      <w:r w:rsidRPr="00623DE4">
        <w:rPr>
          <w:rFonts w:ascii="Palatino" w:hAnsi="Palatino"/>
          <w:color w:val="272727"/>
        </w:rPr>
        <w:t>In a secluded barn in Bally, Pennsylvania, the din of approximately</w:t>
      </w:r>
      <w:r w:rsidRPr="00623DE4">
        <w:rPr>
          <w:rStyle w:val="apple-converted-space"/>
          <w:rFonts w:ascii="Palatino" w:hAnsi="Palatino"/>
          <w:color w:val="272727"/>
        </w:rPr>
        <w:t> </w:t>
      </w:r>
      <w:hyperlink r:id="rId4" w:history="1">
        <w:r w:rsidRPr="00623DE4">
          <w:rPr>
            <w:rStyle w:val="Hyperlink"/>
            <w:rFonts w:ascii="Palatino" w:hAnsi="Palatino"/>
            <w:color w:val="023CAD"/>
            <w:u w:val="none"/>
          </w:rPr>
          <w:t>91 sonic sculptures</w:t>
        </w:r>
      </w:hyperlink>
      <w:r w:rsidRPr="00623DE4">
        <w:rPr>
          <w:rStyle w:val="apple-converted-space"/>
          <w:rFonts w:ascii="Palatino" w:hAnsi="Palatino"/>
          <w:color w:val="272727"/>
        </w:rPr>
        <w:t> </w:t>
      </w:r>
      <w:r w:rsidRPr="00623DE4">
        <w:rPr>
          <w:rFonts w:ascii="Palatino" w:hAnsi="Palatino"/>
          <w:color w:val="272727"/>
        </w:rPr>
        <w:t>chiming together could ha</w:t>
      </w:r>
      <w:r w:rsidRPr="00623DE4">
        <w:rPr>
          <w:rFonts w:ascii="Palatino" w:hAnsi="Palatino"/>
          <w:color w:val="272727"/>
        </w:rPr>
        <w:t>ve been mi</w:t>
      </w:r>
      <w:r w:rsidRPr="00623DE4">
        <w:rPr>
          <w:rFonts w:ascii="Palatino" w:hAnsi="Palatino"/>
          <w:color w:val="272727"/>
        </w:rPr>
        <w:t xml:space="preserve">staken for sounds of alien life. </w:t>
      </w:r>
      <w:r w:rsidRPr="00623DE4">
        <w:rPr>
          <w:rFonts w:ascii="Palatino" w:hAnsi="Palatino"/>
          <w:color w:val="272727"/>
        </w:rPr>
        <w:t xml:space="preserve">The sculptures were the creations of Italian-American Harry </w:t>
      </w:r>
      <w:proofErr w:type="spellStart"/>
      <w:r w:rsidRPr="00623DE4">
        <w:rPr>
          <w:rFonts w:ascii="Palatino" w:hAnsi="Palatino"/>
          <w:color w:val="272727"/>
        </w:rPr>
        <w:t>Bertoia</w:t>
      </w:r>
      <w:proofErr w:type="spellEnd"/>
      <w:r w:rsidR="00623DE4">
        <w:rPr>
          <w:rFonts w:ascii="Palatino" w:hAnsi="Palatino"/>
          <w:color w:val="272727"/>
        </w:rPr>
        <w:t xml:space="preserve"> (1915-</w:t>
      </w:r>
      <w:r w:rsidR="00B50768">
        <w:rPr>
          <w:rFonts w:ascii="Palatino" w:hAnsi="Palatino"/>
          <w:color w:val="272727"/>
        </w:rPr>
        <w:t>1978)</w:t>
      </w:r>
      <w:bookmarkStart w:id="0" w:name="_GoBack"/>
      <w:bookmarkEnd w:id="0"/>
      <w:r w:rsidRPr="00623DE4">
        <w:rPr>
          <w:rFonts w:ascii="Palatino" w:hAnsi="Palatino"/>
          <w:color w:val="272727"/>
        </w:rPr>
        <w:t>, who designed famed modern furniture but also created sound art and sculpture.</w:t>
      </w:r>
    </w:p>
    <w:p w14:paraId="2321B36F" w14:textId="77777777" w:rsidR="00623DE4" w:rsidRPr="00623DE4" w:rsidRDefault="00623DE4" w:rsidP="00623DE4">
      <w:pPr>
        <w:pStyle w:val="NormalWeb"/>
        <w:spacing w:before="0" w:beforeAutospacing="0" w:after="0" w:afterAutospacing="0"/>
        <w:rPr>
          <w:rFonts w:ascii="Palatino" w:hAnsi="Palatino"/>
          <w:color w:val="333333"/>
          <w:spacing w:val="9"/>
        </w:rPr>
      </w:pPr>
      <w:r>
        <w:rPr>
          <w:rFonts w:ascii="Palatino" w:hAnsi="Palatino"/>
          <w:color w:val="272727"/>
        </w:rPr>
        <w:tab/>
      </w:r>
      <w:proofErr w:type="spellStart"/>
      <w:r w:rsidR="009053F6" w:rsidRPr="00623DE4">
        <w:rPr>
          <w:rFonts w:ascii="Palatino" w:hAnsi="Palatino"/>
          <w:color w:val="272727"/>
        </w:rPr>
        <w:t>Bertoia’s</w:t>
      </w:r>
      <w:proofErr w:type="spellEnd"/>
      <w:r w:rsidR="009053F6" w:rsidRPr="00623DE4">
        <w:rPr>
          <w:rFonts w:ascii="Palatino" w:hAnsi="Palatino"/>
          <w:color w:val="272727"/>
        </w:rPr>
        <w:t xml:space="preserve"> sculptures, much like his furniture, revolved around the manipulation of metal and space—his pieces vary from clusters of vertical rods to flat gongs in every size. </w:t>
      </w:r>
      <w:r w:rsidRPr="00623DE4">
        <w:rPr>
          <w:rFonts w:ascii="Palatino" w:hAnsi="Palatino"/>
          <w:color w:val="333333"/>
          <w:spacing w:val="9"/>
        </w:rPr>
        <w:t xml:space="preserve">In the 1960s and 70s,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embarked on the creation of what he called his “</w:t>
      </w:r>
      <w:proofErr w:type="spellStart"/>
      <w:r w:rsidRPr="00623DE4">
        <w:rPr>
          <w:rFonts w:ascii="Palatino" w:hAnsi="Palatino"/>
          <w:color w:val="333333"/>
          <w:spacing w:val="9"/>
        </w:rPr>
        <w:t>sonambients</w:t>
      </w:r>
      <w:proofErr w:type="spellEnd"/>
      <w:r w:rsidRPr="00623DE4">
        <w:rPr>
          <w:rFonts w:ascii="Palatino" w:hAnsi="Palatino"/>
          <w:color w:val="333333"/>
          <w:spacing w:val="9"/>
        </w:rPr>
        <w:t>;” free-standing sculptures composed of metal. Aesthetically, the sculptures resembled dozens of solid metal rods bored into a compact, metal platform. But because the rods were typically made of beryllium copper, a ductile type of metal used to make loaded springs and coils, the rods swayed when touched—hence making them “playable.”</w:t>
      </w:r>
    </w:p>
    <w:p w14:paraId="5EED79CC" w14:textId="77777777" w:rsidR="00623DE4" w:rsidRPr="00623DE4" w:rsidRDefault="00623DE4" w:rsidP="00623DE4">
      <w:pPr>
        <w:pStyle w:val="NormalWeb"/>
        <w:spacing w:before="0" w:beforeAutospacing="0" w:after="0" w:afterAutospacing="0"/>
        <w:rPr>
          <w:rFonts w:ascii="Palatino" w:hAnsi="Palatino"/>
          <w:color w:val="333333"/>
          <w:spacing w:val="9"/>
        </w:rPr>
      </w:pPr>
      <w:r>
        <w:rPr>
          <w:rFonts w:ascii="Palatino" w:hAnsi="Palatino"/>
          <w:color w:val="333333"/>
          <w:spacing w:val="9"/>
        </w:rPr>
        <w:tab/>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was of the conviction that art be accessible to all, and his </w:t>
      </w:r>
      <w:proofErr w:type="spellStart"/>
      <w:r w:rsidRPr="00623DE4">
        <w:rPr>
          <w:rFonts w:ascii="Palatino" w:hAnsi="Palatino"/>
          <w:color w:val="333333"/>
          <w:spacing w:val="9"/>
        </w:rPr>
        <w:t>sonambients</w:t>
      </w:r>
      <w:proofErr w:type="spellEnd"/>
      <w:r w:rsidRPr="00623DE4">
        <w:rPr>
          <w:rFonts w:ascii="Palatino" w:hAnsi="Palatino"/>
          <w:color w:val="333333"/>
          <w:spacing w:val="9"/>
        </w:rPr>
        <w:t xml:space="preserve"> were no exception. “He envisioned many people having their own affordable </w:t>
      </w:r>
      <w:proofErr w:type="spellStart"/>
      <w:r w:rsidRPr="00623DE4">
        <w:rPr>
          <w:rFonts w:ascii="Palatino" w:hAnsi="Palatino"/>
          <w:color w:val="333333"/>
          <w:spacing w:val="9"/>
        </w:rPr>
        <w:t>Sonambient</w:t>
      </w:r>
      <w:proofErr w:type="spellEnd"/>
      <w:r w:rsidRPr="00623DE4">
        <w:rPr>
          <w:rFonts w:ascii="Palatino" w:hAnsi="Palatino"/>
          <w:color w:val="333333"/>
          <w:spacing w:val="9"/>
        </w:rPr>
        <w:t xml:space="preserve"> sculpture to play at their whim,” says his daughter, Celia. As it is, one only needs the most minimal of skills to play a </w:t>
      </w:r>
      <w:proofErr w:type="spellStart"/>
      <w:r w:rsidRPr="00623DE4">
        <w:rPr>
          <w:rFonts w:ascii="Palatino" w:hAnsi="Palatino"/>
          <w:color w:val="333333"/>
          <w:spacing w:val="9"/>
        </w:rPr>
        <w:t>Sonambient</w:t>
      </w:r>
      <w:proofErr w:type="spellEnd"/>
      <w:r w:rsidRPr="00623DE4">
        <w:rPr>
          <w:rFonts w:ascii="Palatino" w:hAnsi="Palatino"/>
          <w:color w:val="333333"/>
          <w:spacing w:val="9"/>
        </w:rPr>
        <w:t xml:space="preserve">. The rods can be spiraled or clapped between hands, brushed, or even hugged. The sounds they produce range from delicate and chime-like to booming and frenzied, like a rain hammering down on a galvanized roof. When several </w:t>
      </w:r>
      <w:proofErr w:type="spellStart"/>
      <w:r w:rsidRPr="00623DE4">
        <w:rPr>
          <w:rFonts w:ascii="Palatino" w:hAnsi="Palatino"/>
          <w:color w:val="333333"/>
          <w:spacing w:val="9"/>
        </w:rPr>
        <w:t>sonambients</w:t>
      </w:r>
      <w:proofErr w:type="spellEnd"/>
      <w:r w:rsidRPr="00623DE4">
        <w:rPr>
          <w:rFonts w:ascii="Palatino" w:hAnsi="Palatino"/>
          <w:color w:val="333333"/>
          <w:spacing w:val="9"/>
        </w:rPr>
        <w:t xml:space="preserve"> are activated at once, their sound is thunderous. In a word, they’re meditative.</w:t>
      </w:r>
    </w:p>
    <w:p w14:paraId="57666418" w14:textId="77777777" w:rsidR="00E939C3" w:rsidRPr="00623DE4" w:rsidRDefault="00623DE4" w:rsidP="00623DE4">
      <w:pPr>
        <w:pStyle w:val="NormalWeb"/>
        <w:spacing w:before="0" w:beforeAutospacing="0" w:after="0" w:afterAutospacing="0"/>
        <w:rPr>
          <w:rFonts w:ascii="Palatino" w:hAnsi="Palatino"/>
          <w:color w:val="272727"/>
        </w:rPr>
      </w:pPr>
      <w:r>
        <w:rPr>
          <w:rFonts w:ascii="Palatino" w:hAnsi="Palatino"/>
          <w:color w:val="272727"/>
        </w:rPr>
        <w:tab/>
      </w:r>
      <w:r w:rsidR="00E939C3" w:rsidRPr="00623DE4">
        <w:rPr>
          <w:rFonts w:ascii="Palatino" w:hAnsi="Palatino"/>
          <w:color w:val="272727"/>
        </w:rPr>
        <w:t xml:space="preserve">The </w:t>
      </w:r>
      <w:proofErr w:type="spellStart"/>
      <w:r w:rsidR="00E939C3" w:rsidRPr="00623DE4">
        <w:rPr>
          <w:rFonts w:ascii="Palatino" w:hAnsi="Palatino"/>
          <w:color w:val="272727"/>
        </w:rPr>
        <w:t>Sonambient</w:t>
      </w:r>
      <w:proofErr w:type="spellEnd"/>
      <w:r w:rsidR="00E939C3" w:rsidRPr="00623DE4">
        <w:rPr>
          <w:rFonts w:ascii="Palatino" w:hAnsi="Palatino"/>
          <w:color w:val="272727"/>
        </w:rPr>
        <w:t xml:space="preserve"> sculptures themselves were a happy accident</w:t>
      </w:r>
      <w:r w:rsidR="00E939C3" w:rsidRPr="00623DE4">
        <w:rPr>
          <w:rFonts w:ascii="Palatino" w:eastAsia="Times New Roman" w:hAnsi="Palatino"/>
          <w:color w:val="272727"/>
          <w:shd w:val="clear" w:color="auto" w:fill="FFFFFF"/>
        </w:rPr>
        <w:t>, according to Shannon R. Stratton, the Museum of Arts and Design Chief Curator who organized a </w:t>
      </w:r>
      <w:hyperlink r:id="rId5" w:history="1">
        <w:r w:rsidR="00E939C3" w:rsidRPr="00623DE4">
          <w:rPr>
            <w:rFonts w:ascii="Palatino" w:eastAsia="Times New Roman" w:hAnsi="Palatino"/>
            <w:color w:val="023CAD"/>
          </w:rPr>
          <w:t>2016 show</w:t>
        </w:r>
      </w:hyperlink>
      <w:r w:rsidR="00E939C3" w:rsidRPr="00623DE4">
        <w:rPr>
          <w:rFonts w:ascii="Palatino" w:eastAsia="Times New Roman" w:hAnsi="Palatino"/>
          <w:color w:val="272727"/>
          <w:shd w:val="clear" w:color="auto" w:fill="FFFFFF"/>
        </w:rPr>
        <w:t xml:space="preserve"> on </w:t>
      </w:r>
      <w:proofErr w:type="spellStart"/>
      <w:r w:rsidR="00E939C3" w:rsidRPr="00623DE4">
        <w:rPr>
          <w:rFonts w:ascii="Palatino" w:eastAsia="Times New Roman" w:hAnsi="Palatino"/>
          <w:color w:val="272727"/>
          <w:shd w:val="clear" w:color="auto" w:fill="FFFFFF"/>
        </w:rPr>
        <w:t>Bertoia’s</w:t>
      </w:r>
      <w:proofErr w:type="spellEnd"/>
      <w:r w:rsidR="00E939C3" w:rsidRPr="00623DE4">
        <w:rPr>
          <w:rFonts w:ascii="Palatino" w:eastAsia="Times New Roman" w:hAnsi="Palatino"/>
          <w:color w:val="272727"/>
          <w:shd w:val="clear" w:color="auto" w:fill="FFFFFF"/>
        </w:rPr>
        <w:t xml:space="preserve"> sound art in New York</w:t>
      </w:r>
      <w:r w:rsidR="00E939C3" w:rsidRPr="00623DE4">
        <w:rPr>
          <w:rFonts w:ascii="Palatino" w:hAnsi="Palatino"/>
          <w:color w:val="272727"/>
        </w:rPr>
        <w:t>.</w:t>
      </w:r>
      <w:r w:rsidR="00E939C3" w:rsidRPr="00623DE4">
        <w:rPr>
          <w:rFonts w:ascii="Palatino" w:hAnsi="Palatino"/>
          <w:color w:val="272727"/>
        </w:rPr>
        <w:t xml:space="preserve"> </w:t>
      </w:r>
      <w:r w:rsidR="00E939C3" w:rsidRPr="00623DE4">
        <w:rPr>
          <w:rFonts w:ascii="Palatino" w:hAnsi="Palatino"/>
          <w:color w:val="272727"/>
        </w:rPr>
        <w:t xml:space="preserve">While working on sculptures, </w:t>
      </w:r>
      <w:proofErr w:type="spellStart"/>
      <w:r w:rsidR="00E939C3" w:rsidRPr="00623DE4">
        <w:rPr>
          <w:rFonts w:ascii="Palatino" w:hAnsi="Palatino"/>
          <w:color w:val="272727"/>
        </w:rPr>
        <w:t>Bertoia</w:t>
      </w:r>
      <w:proofErr w:type="spellEnd"/>
      <w:r w:rsidR="00E939C3" w:rsidRPr="00623DE4">
        <w:rPr>
          <w:rFonts w:ascii="Palatino" w:hAnsi="Palatino"/>
          <w:color w:val="272727"/>
        </w:rPr>
        <w:t xml:space="preserve"> realized that the materials made resonant noise when they struck each other. “From his jewelry to his sculptures to the furniture he designed to </w:t>
      </w:r>
      <w:proofErr w:type="spellStart"/>
      <w:r w:rsidR="00E939C3" w:rsidRPr="00623DE4">
        <w:rPr>
          <w:rFonts w:ascii="Palatino" w:hAnsi="Palatino"/>
          <w:color w:val="272727"/>
        </w:rPr>
        <w:t>Sonambient</w:t>
      </w:r>
      <w:proofErr w:type="spellEnd"/>
      <w:r w:rsidR="00E939C3" w:rsidRPr="00623DE4">
        <w:rPr>
          <w:rFonts w:ascii="Palatino" w:hAnsi="Palatino"/>
          <w:color w:val="272727"/>
        </w:rPr>
        <w:t>, the thread that’s running through them is the material and the desire to capture something quite fluid with a rigid material,” says Stratton. “He was challenging himself to make something that communicated with the natural world.”</w:t>
      </w:r>
    </w:p>
    <w:p w14:paraId="0E1AD685" w14:textId="77777777" w:rsidR="00623DE4" w:rsidRPr="00623DE4" w:rsidRDefault="00623DE4" w:rsidP="00623DE4">
      <w:pPr>
        <w:pStyle w:val="NormalWeb"/>
        <w:spacing w:before="0" w:beforeAutospacing="0" w:after="0" w:afterAutospacing="0"/>
        <w:rPr>
          <w:rFonts w:ascii="Palatino" w:hAnsi="Palatino"/>
          <w:color w:val="333333"/>
          <w:spacing w:val="9"/>
        </w:rPr>
      </w:pPr>
      <w:r>
        <w:rPr>
          <w:rFonts w:ascii="Palatino" w:hAnsi="Palatino"/>
          <w:color w:val="333333"/>
          <w:spacing w:val="9"/>
        </w:rPr>
        <w:tab/>
      </w:r>
      <w:r w:rsidRPr="00623DE4">
        <w:rPr>
          <w:rFonts w:ascii="Palatino" w:hAnsi="Palatino"/>
          <w:color w:val="333333"/>
          <w:spacing w:val="9"/>
        </w:rPr>
        <w:t xml:space="preserve">Born in the small Italian village of San Lorenzo in 1915, </w:t>
      </w:r>
      <w:proofErr w:type="spellStart"/>
      <w:r w:rsidRPr="00623DE4">
        <w:rPr>
          <w:rFonts w:ascii="Palatino" w:hAnsi="Palatino"/>
          <w:color w:val="333333"/>
          <w:spacing w:val="9"/>
        </w:rPr>
        <w:t>Bertoia’s</w:t>
      </w:r>
      <w:proofErr w:type="spellEnd"/>
      <w:r w:rsidRPr="00623DE4">
        <w:rPr>
          <w:rFonts w:ascii="Palatino" w:hAnsi="Palatino"/>
          <w:color w:val="333333"/>
          <w:spacing w:val="9"/>
        </w:rPr>
        <w:t xml:space="preserve"> artistic skills were recognized at an early age. According to family, a grade school-age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was enlisted by local brides-to-be to create their wedding embroidery patterns. Although he didn’t play an instrument as a child, Celia recalls that as an adult he often reminisced about, “the musical evenings of accordion, strings, voice and percussion played by local folks.” At age 15,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moved to America to further his art education. He attended both the School of the Detroit Society of Arts and Crafts and the prestigious </w:t>
      </w:r>
      <w:proofErr w:type="spellStart"/>
      <w:r w:rsidRPr="00623DE4">
        <w:rPr>
          <w:rFonts w:ascii="Palatino" w:hAnsi="Palatino"/>
          <w:color w:val="333333"/>
          <w:spacing w:val="9"/>
        </w:rPr>
        <w:t>Cranbrook</w:t>
      </w:r>
      <w:proofErr w:type="spellEnd"/>
      <w:r w:rsidRPr="00623DE4">
        <w:rPr>
          <w:rFonts w:ascii="Palatino" w:hAnsi="Palatino"/>
          <w:color w:val="333333"/>
          <w:spacing w:val="9"/>
        </w:rPr>
        <w:t xml:space="preserve"> Academy of Arts alongside design contemporaries like Charles Eames and Florence Knoll.</w:t>
      </w:r>
    </w:p>
    <w:p w14:paraId="36A47213" w14:textId="77777777" w:rsidR="00623DE4" w:rsidRPr="00623DE4" w:rsidRDefault="00623DE4" w:rsidP="00623DE4">
      <w:pPr>
        <w:pStyle w:val="NormalWeb"/>
        <w:spacing w:before="0" w:beforeAutospacing="0" w:after="0" w:afterAutospacing="0"/>
        <w:rPr>
          <w:rFonts w:ascii="Palatino" w:hAnsi="Palatino"/>
          <w:color w:val="333333"/>
          <w:spacing w:val="9"/>
        </w:rPr>
      </w:pPr>
      <w:r>
        <w:rPr>
          <w:rFonts w:ascii="Palatino" w:hAnsi="Palatino"/>
          <w:color w:val="333333"/>
          <w:spacing w:val="9"/>
        </w:rPr>
        <w:tab/>
      </w:r>
      <w:r w:rsidRPr="00623DE4">
        <w:rPr>
          <w:rFonts w:ascii="Palatino" w:hAnsi="Palatino"/>
          <w:color w:val="333333"/>
          <w:spacing w:val="9"/>
        </w:rPr>
        <w:t xml:space="preserve">Both Eames and Knoll would later play pivotal roles in </w:t>
      </w:r>
      <w:proofErr w:type="spellStart"/>
      <w:r w:rsidRPr="00623DE4">
        <w:rPr>
          <w:rFonts w:ascii="Palatino" w:hAnsi="Palatino"/>
          <w:color w:val="333333"/>
          <w:spacing w:val="9"/>
        </w:rPr>
        <w:t>Bertoia’s</w:t>
      </w:r>
      <w:proofErr w:type="spellEnd"/>
      <w:r w:rsidRPr="00623DE4">
        <w:rPr>
          <w:rFonts w:ascii="Palatino" w:hAnsi="Palatino"/>
          <w:color w:val="333333"/>
          <w:spacing w:val="9"/>
        </w:rPr>
        <w:t xml:space="preserve"> career. After </w:t>
      </w:r>
      <w:proofErr w:type="spellStart"/>
      <w:r w:rsidRPr="00623DE4">
        <w:rPr>
          <w:rFonts w:ascii="Palatino" w:hAnsi="Palatino"/>
          <w:color w:val="333333"/>
          <w:spacing w:val="9"/>
        </w:rPr>
        <w:t>Cranbrook</w:t>
      </w:r>
      <w:proofErr w:type="spellEnd"/>
      <w:r w:rsidRPr="00623DE4">
        <w:rPr>
          <w:rFonts w:ascii="Palatino" w:hAnsi="Palatino"/>
          <w:color w:val="333333"/>
          <w:spacing w:val="9"/>
        </w:rPr>
        <w:t xml:space="preserve">,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would move to Southern California to join Eames in experimental plywood testing. Although he made considerable contributions to the development of the Eames chair, he did not receive credit, and the 1950s once again saw him moving cross-country. This time to Pennsylvania, to work for Florence Knoll’s burgeoning</w:t>
      </w:r>
      <w:r w:rsidRPr="00623DE4">
        <w:rPr>
          <w:rStyle w:val="apple-converted-space"/>
          <w:rFonts w:ascii="Palatino" w:hAnsi="Palatino"/>
          <w:color w:val="333333"/>
          <w:spacing w:val="9"/>
        </w:rPr>
        <w:t> </w:t>
      </w:r>
      <w:hyperlink r:id="rId6" w:history="1">
        <w:r w:rsidRPr="00623DE4">
          <w:rPr>
            <w:rStyle w:val="Hyperlink"/>
            <w:rFonts w:ascii="Palatino" w:hAnsi="Palatino"/>
            <w:color w:val="000000"/>
            <w:spacing w:val="9"/>
            <w:u w:val="none"/>
          </w:rPr>
          <w:t>Knoll Furniture company</w:t>
        </w:r>
      </w:hyperlink>
      <w:r w:rsidRPr="00623DE4">
        <w:rPr>
          <w:rFonts w:ascii="Palatino" w:hAnsi="Palatino"/>
          <w:color w:val="333333"/>
          <w:spacing w:val="9"/>
        </w:rPr>
        <w:t>.</w:t>
      </w:r>
    </w:p>
    <w:p w14:paraId="5DB920DC" w14:textId="77777777" w:rsidR="00623DE4" w:rsidRPr="00623DE4" w:rsidRDefault="00623DE4" w:rsidP="00623DE4">
      <w:pPr>
        <w:pStyle w:val="NormalWeb"/>
        <w:spacing w:before="0" w:beforeAutospacing="0" w:after="0" w:afterAutospacing="0"/>
        <w:rPr>
          <w:rFonts w:ascii="Palatino" w:hAnsi="Palatino"/>
          <w:color w:val="333333"/>
          <w:spacing w:val="9"/>
        </w:rPr>
      </w:pPr>
      <w:r>
        <w:rPr>
          <w:rFonts w:ascii="Palatino" w:hAnsi="Palatino"/>
          <w:color w:val="333333"/>
          <w:spacing w:val="9"/>
        </w:rPr>
        <w:tab/>
      </w:r>
      <w:r w:rsidRPr="00623DE4">
        <w:rPr>
          <w:rFonts w:ascii="Palatino" w:hAnsi="Palatino"/>
          <w:color w:val="333333"/>
          <w:spacing w:val="9"/>
        </w:rPr>
        <w:t xml:space="preserve">Despite the </w:t>
      </w:r>
      <w:proofErr w:type="gramStart"/>
      <w:r w:rsidRPr="00623DE4">
        <w:rPr>
          <w:rFonts w:ascii="Palatino" w:hAnsi="Palatino"/>
          <w:color w:val="333333"/>
          <w:spacing w:val="9"/>
        </w:rPr>
        <w:t>losses</w:t>
      </w:r>
      <w:proofErr w:type="gramEnd"/>
      <w:r w:rsidRPr="00623DE4">
        <w:rPr>
          <w:rFonts w:ascii="Palatino" w:hAnsi="Palatino"/>
          <w:color w:val="333333"/>
          <w:spacing w:val="9"/>
        </w:rPr>
        <w:t xml:space="preserve"> he took in Southern California, it was there that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first learned how to weld and first began to experiment with metal sculpture. His </w:t>
      </w:r>
      <w:r w:rsidRPr="00623DE4">
        <w:rPr>
          <w:rFonts w:ascii="Palatino" w:hAnsi="Palatino"/>
          <w:color w:val="333333"/>
          <w:spacing w:val="9"/>
        </w:rPr>
        <w:lastRenderedPageBreak/>
        <w:t>lightning rod moment, however, came when a piece of wire he was working with snapped in two and the two ends struck one another, thereby creating a euphonic ping. Instantly, he was captivated. If two small wires could make such a prolific noise, what would larger wires do? What would a whole orchestra of wires do?</w:t>
      </w:r>
    </w:p>
    <w:p w14:paraId="222E8F96" w14:textId="77777777" w:rsidR="00623DE4" w:rsidRPr="00623DE4" w:rsidRDefault="00623DE4" w:rsidP="00623DE4">
      <w:pPr>
        <w:rPr>
          <w:rFonts w:ascii="Palatino" w:eastAsia="Times New Roman" w:hAnsi="Palatino" w:cs="Times New Roman"/>
        </w:rPr>
      </w:pPr>
      <w:r>
        <w:rPr>
          <w:rFonts w:ascii="Palatino" w:hAnsi="Palatino"/>
          <w:color w:val="333333"/>
          <w:spacing w:val="9"/>
        </w:rPr>
        <w:tab/>
      </w:r>
      <w:r w:rsidRPr="00623DE4">
        <w:rPr>
          <w:rFonts w:ascii="Palatino" w:hAnsi="Palatino"/>
          <w:color w:val="333333"/>
          <w:spacing w:val="9"/>
        </w:rPr>
        <w:t xml:space="preserve">To answer the question,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began constructing his </w:t>
      </w:r>
      <w:proofErr w:type="spellStart"/>
      <w:r w:rsidRPr="00623DE4">
        <w:rPr>
          <w:rFonts w:ascii="Palatino" w:hAnsi="Palatino"/>
          <w:color w:val="333333"/>
          <w:spacing w:val="9"/>
        </w:rPr>
        <w:t>sonambients</w:t>
      </w:r>
      <w:proofErr w:type="spellEnd"/>
      <w:r w:rsidRPr="00623DE4">
        <w:rPr>
          <w:rFonts w:ascii="Palatino" w:hAnsi="Palatino"/>
          <w:color w:val="333333"/>
          <w:spacing w:val="9"/>
        </w:rPr>
        <w:t xml:space="preserve">. As his collection grew,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began to throw concerts in his barn. Recalling the concerts, Celia describes a scene in which, a dozen or so spectators sat seated in </w:t>
      </w:r>
      <w:proofErr w:type="spellStart"/>
      <w:r w:rsidRPr="00623DE4">
        <w:rPr>
          <w:rFonts w:ascii="Palatino" w:hAnsi="Palatino"/>
          <w:color w:val="333333"/>
          <w:spacing w:val="9"/>
        </w:rPr>
        <w:t>Bertoia</w:t>
      </w:r>
      <w:proofErr w:type="spellEnd"/>
      <w:r w:rsidRPr="00623DE4">
        <w:rPr>
          <w:rFonts w:ascii="Palatino" w:hAnsi="Palatino"/>
          <w:color w:val="333333"/>
          <w:spacing w:val="9"/>
        </w:rPr>
        <w:t xml:space="preserve"> chairs along the sidelines of the barn. “He did not so much perform as he did channel,” she says. “He wanted to release the sounds of each sculpture in all its glory. His face became intently focused and serious as he moved silently, almost cat-like, through his orchestra. It started somewhat quietly, stroking a few tonal sculptures here and there. While there was no act</w:t>
      </w:r>
      <w:r w:rsidRPr="00623DE4">
        <w:rPr>
          <w:rFonts w:ascii="Palatino" w:eastAsia="Times New Roman" w:hAnsi="Palatino" w:cs="Times New Roman"/>
          <w:color w:val="333333"/>
          <w:spacing w:val="9"/>
          <w:shd w:val="clear" w:color="auto" w:fill="FFFFFF"/>
        </w:rPr>
        <w:t>ual tune or rhythm, there was a sort of communal breathing and swaying of the sculptures.”</w:t>
      </w:r>
    </w:p>
    <w:p w14:paraId="6F47240A" w14:textId="77777777" w:rsidR="00623DE4" w:rsidRPr="00623DE4" w:rsidRDefault="00623DE4" w:rsidP="00623DE4">
      <w:pPr>
        <w:pStyle w:val="NormalWeb"/>
        <w:spacing w:before="0" w:beforeAutospacing="0" w:after="0" w:afterAutospacing="0"/>
        <w:rPr>
          <w:rFonts w:ascii="Helvetica Neue" w:hAnsi="Helvetica Neue"/>
          <w:color w:val="333333"/>
          <w:spacing w:val="9"/>
        </w:rPr>
      </w:pPr>
    </w:p>
    <w:p w14:paraId="173E7677" w14:textId="77777777" w:rsidR="00623DE4" w:rsidRPr="00623DE4" w:rsidRDefault="00623DE4" w:rsidP="00623DE4">
      <w:pPr>
        <w:pStyle w:val="NormalWeb"/>
        <w:spacing w:before="0" w:beforeAutospacing="0" w:after="0" w:afterAutospacing="0"/>
        <w:rPr>
          <w:rFonts w:eastAsia="Times New Roman"/>
        </w:rPr>
      </w:pPr>
    </w:p>
    <w:p w14:paraId="52537D2F" w14:textId="77777777" w:rsidR="00623DE4" w:rsidRPr="00623DE4" w:rsidRDefault="00623DE4" w:rsidP="00623DE4">
      <w:pPr>
        <w:pStyle w:val="NormalWeb"/>
        <w:spacing w:before="0" w:beforeAutospacing="0" w:after="0" w:afterAutospacing="0"/>
        <w:rPr>
          <w:rFonts w:ascii="Helvetica Neue" w:hAnsi="Helvetica Neue"/>
          <w:color w:val="333333"/>
          <w:spacing w:val="9"/>
        </w:rPr>
      </w:pPr>
    </w:p>
    <w:p w14:paraId="67F658A0" w14:textId="77777777" w:rsidR="00E939C3" w:rsidRPr="00623DE4" w:rsidRDefault="00E939C3" w:rsidP="00623DE4">
      <w:pPr>
        <w:pStyle w:val="NormalWeb"/>
        <w:spacing w:before="0" w:beforeAutospacing="0" w:after="0" w:afterAutospacing="0"/>
        <w:rPr>
          <w:rFonts w:ascii="San Serif" w:hAnsi="San Serif"/>
          <w:color w:val="272727"/>
        </w:rPr>
      </w:pPr>
    </w:p>
    <w:p w14:paraId="70B2E92F" w14:textId="77777777" w:rsidR="00327E94" w:rsidRPr="00623DE4" w:rsidRDefault="00B50768" w:rsidP="00623DE4"/>
    <w:sectPr w:rsidR="00327E94" w:rsidRPr="00623DE4" w:rsidSect="0080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San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F6"/>
    <w:rsid w:val="00156E7A"/>
    <w:rsid w:val="001C06C8"/>
    <w:rsid w:val="00623DE4"/>
    <w:rsid w:val="00754EB2"/>
    <w:rsid w:val="008038C2"/>
    <w:rsid w:val="009053F6"/>
    <w:rsid w:val="00B50768"/>
    <w:rsid w:val="00D16735"/>
    <w:rsid w:val="00E939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A839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3F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053F6"/>
  </w:style>
  <w:style w:type="character" w:styleId="Hyperlink">
    <w:name w:val="Hyperlink"/>
    <w:basedOn w:val="DefaultParagraphFont"/>
    <w:uiPriority w:val="99"/>
    <w:semiHidden/>
    <w:unhideWhenUsed/>
    <w:rsid w:val="00905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2957">
      <w:bodyDiv w:val="1"/>
      <w:marLeft w:val="0"/>
      <w:marRight w:val="0"/>
      <w:marTop w:val="0"/>
      <w:marBottom w:val="0"/>
      <w:divBdr>
        <w:top w:val="none" w:sz="0" w:space="0" w:color="auto"/>
        <w:left w:val="none" w:sz="0" w:space="0" w:color="auto"/>
        <w:bottom w:val="none" w:sz="0" w:space="0" w:color="auto"/>
        <w:right w:val="none" w:sz="0" w:space="0" w:color="auto"/>
      </w:divBdr>
    </w:div>
    <w:div w:id="684788121">
      <w:bodyDiv w:val="1"/>
      <w:marLeft w:val="0"/>
      <w:marRight w:val="0"/>
      <w:marTop w:val="0"/>
      <w:marBottom w:val="0"/>
      <w:divBdr>
        <w:top w:val="none" w:sz="0" w:space="0" w:color="auto"/>
        <w:left w:val="none" w:sz="0" w:space="0" w:color="auto"/>
        <w:bottom w:val="none" w:sz="0" w:space="0" w:color="auto"/>
        <w:right w:val="none" w:sz="0" w:space="0" w:color="auto"/>
      </w:divBdr>
    </w:div>
    <w:div w:id="880479106">
      <w:bodyDiv w:val="1"/>
      <w:marLeft w:val="0"/>
      <w:marRight w:val="0"/>
      <w:marTop w:val="0"/>
      <w:marBottom w:val="0"/>
      <w:divBdr>
        <w:top w:val="none" w:sz="0" w:space="0" w:color="auto"/>
        <w:left w:val="none" w:sz="0" w:space="0" w:color="auto"/>
        <w:bottom w:val="none" w:sz="0" w:space="0" w:color="auto"/>
        <w:right w:val="none" w:sz="0" w:space="0" w:color="auto"/>
      </w:divBdr>
    </w:div>
    <w:div w:id="1089546841">
      <w:bodyDiv w:val="1"/>
      <w:marLeft w:val="0"/>
      <w:marRight w:val="0"/>
      <w:marTop w:val="0"/>
      <w:marBottom w:val="0"/>
      <w:divBdr>
        <w:top w:val="none" w:sz="0" w:space="0" w:color="auto"/>
        <w:left w:val="none" w:sz="0" w:space="0" w:color="auto"/>
        <w:bottom w:val="none" w:sz="0" w:space="0" w:color="auto"/>
        <w:right w:val="none" w:sz="0" w:space="0" w:color="auto"/>
      </w:divBdr>
    </w:div>
    <w:div w:id="1313631318">
      <w:bodyDiv w:val="1"/>
      <w:marLeft w:val="0"/>
      <w:marRight w:val="0"/>
      <w:marTop w:val="0"/>
      <w:marBottom w:val="0"/>
      <w:divBdr>
        <w:top w:val="none" w:sz="0" w:space="0" w:color="auto"/>
        <w:left w:val="none" w:sz="0" w:space="0" w:color="auto"/>
        <w:bottom w:val="none" w:sz="0" w:space="0" w:color="auto"/>
        <w:right w:val="none" w:sz="0" w:space="0" w:color="auto"/>
      </w:divBdr>
    </w:div>
    <w:div w:id="1728918727">
      <w:bodyDiv w:val="1"/>
      <w:marLeft w:val="0"/>
      <w:marRight w:val="0"/>
      <w:marTop w:val="0"/>
      <w:marBottom w:val="0"/>
      <w:divBdr>
        <w:top w:val="none" w:sz="0" w:space="0" w:color="auto"/>
        <w:left w:val="none" w:sz="0" w:space="0" w:color="auto"/>
        <w:bottom w:val="none" w:sz="0" w:space="0" w:color="auto"/>
        <w:right w:val="none" w:sz="0" w:space="0" w:color="auto"/>
      </w:divBdr>
    </w:div>
    <w:div w:id="210587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TtZ3qmGBWEM&amp;t=62s" TargetMode="External"/><Relationship Id="rId5" Type="http://schemas.openxmlformats.org/officeDocument/2006/relationships/hyperlink" Target="https://www.madmuseum.org/exhibition/atmosphere-enjoyment" TargetMode="External"/><Relationship Id="rId6" Type="http://schemas.openxmlformats.org/officeDocument/2006/relationships/hyperlink" Target="https://www.knoll.com/shop?gclid=EAIaIQobChMIsNj1-erI1gIVCbXACh2xUwxMEAAYASAAEgILRvD_Bw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4119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McKinsey</dc:creator>
  <cp:keywords/>
  <dc:description/>
  <cp:lastModifiedBy>Kristan McKinsey</cp:lastModifiedBy>
  <cp:revision>1</cp:revision>
  <dcterms:created xsi:type="dcterms:W3CDTF">2019-05-31T02:35:00Z</dcterms:created>
  <dcterms:modified xsi:type="dcterms:W3CDTF">2019-05-31T02:45:00Z</dcterms:modified>
</cp:coreProperties>
</file>